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35A0" w14:textId="112C939C" w:rsidR="005805AC" w:rsidRPr="005805AC" w:rsidRDefault="005805AC" w:rsidP="005805AC">
      <w:pPr>
        <w:rPr>
          <w:rFonts w:ascii="Georgia" w:hAnsi="Georgia"/>
          <w:color w:val="C00000"/>
          <w:sz w:val="28"/>
          <w:szCs w:val="28"/>
        </w:rPr>
      </w:pPr>
      <w:r w:rsidRPr="005805AC">
        <w:rPr>
          <w:rFonts w:ascii="Georgia" w:hAnsi="Georgia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A94B83" wp14:editId="0AE8CF22">
            <wp:simplePos x="0" y="0"/>
            <wp:positionH relativeFrom="margin">
              <wp:posOffset>5734050</wp:posOffset>
            </wp:positionH>
            <wp:positionV relativeFrom="paragraph">
              <wp:posOffset>-457200</wp:posOffset>
            </wp:positionV>
            <wp:extent cx="885825" cy="1252874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5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5AC">
        <w:rPr>
          <w:rFonts w:ascii="Georgia" w:hAnsi="Georgia"/>
          <w:color w:val="C00000"/>
          <w:sz w:val="28"/>
          <w:szCs w:val="28"/>
        </w:rPr>
        <w:t>St. Radigunds Community Centre Co. Ltd.</w:t>
      </w:r>
    </w:p>
    <w:p w14:paraId="085AECEE" w14:textId="5D151294" w:rsidR="005805AC" w:rsidRPr="00C50852" w:rsidRDefault="005805AC" w:rsidP="00C50852">
      <w:pPr>
        <w:jc w:val="both"/>
        <w:rPr>
          <w:rFonts w:ascii="Georgia" w:hAnsi="Georgia"/>
          <w:sz w:val="24"/>
          <w:szCs w:val="24"/>
        </w:rPr>
      </w:pPr>
      <w:r w:rsidRPr="00C50852">
        <w:rPr>
          <w:rFonts w:ascii="Georgia" w:hAnsi="Georgia"/>
          <w:sz w:val="24"/>
          <w:szCs w:val="24"/>
        </w:rPr>
        <w:t>Role &amp; Responsibilities of our Charity Board and Trustees</w:t>
      </w:r>
    </w:p>
    <w:p w14:paraId="6767838D" w14:textId="3E9BCF58" w:rsidR="004F004B" w:rsidRPr="00546EB0" w:rsidRDefault="004F004B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venir Next LT Pro Light" w:hAnsi="Avenir Next LT Pro Light"/>
          <w:sz w:val="24"/>
          <w:szCs w:val="24"/>
        </w:rPr>
        <w:t xml:space="preserve">The Board of Trustees (Board) of St. Radigunds Community Centre Co. Ltd. is a body of elected </w:t>
      </w:r>
      <w:r w:rsidRPr="00546EB0">
        <w:rPr>
          <w:rFonts w:ascii="Avenir Next LT Pro Light" w:hAnsi="Avenir Next LT Pro Light"/>
          <w:sz w:val="24"/>
          <w:szCs w:val="24"/>
        </w:rPr>
        <w:t xml:space="preserve">or </w:t>
      </w:r>
      <w:r w:rsidRPr="00546EB0">
        <w:rPr>
          <w:rFonts w:ascii="Avenir Next LT Pro Light" w:hAnsi="Avenir Next LT Pro Light"/>
          <w:sz w:val="24"/>
          <w:szCs w:val="24"/>
        </w:rPr>
        <w:t>appointed individuals (Board Members) who jointly oversee the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organisation's activities.</w:t>
      </w:r>
      <w:r w:rsidRPr="00546EB0">
        <w:rPr>
          <w:rFonts w:ascii="Avenir Next LT Pro Light" w:hAnsi="Avenir Next LT Pro Light"/>
          <w:sz w:val="24"/>
          <w:szCs w:val="24"/>
        </w:rPr>
        <w:t xml:space="preserve"> It is a registered Charity and a company limited by guarantee (not for profit). </w:t>
      </w:r>
      <w:r w:rsidRPr="00546EB0">
        <w:rPr>
          <w:rFonts w:ascii="Avenir Next LT Pro Light" w:hAnsi="Avenir Next LT Pro Light"/>
          <w:sz w:val="24"/>
          <w:szCs w:val="24"/>
        </w:rPr>
        <w:t xml:space="preserve">The Board shall contain a minimum of </w:t>
      </w:r>
      <w:r w:rsidRPr="00546EB0">
        <w:rPr>
          <w:rFonts w:ascii="Avenir Next LT Pro Light" w:hAnsi="Avenir Next LT Pro Light"/>
          <w:sz w:val="24"/>
          <w:szCs w:val="24"/>
        </w:rPr>
        <w:t>2</w:t>
      </w:r>
      <w:r w:rsidRPr="00546EB0">
        <w:rPr>
          <w:rFonts w:ascii="Avenir Next LT Pro Light" w:hAnsi="Avenir Next LT Pro Light"/>
          <w:sz w:val="24"/>
          <w:szCs w:val="24"/>
        </w:rPr>
        <w:t xml:space="preserve"> and a maximum of </w:t>
      </w:r>
      <w:r w:rsidRPr="00546EB0">
        <w:rPr>
          <w:rFonts w:ascii="Avenir Next LT Pro Light" w:hAnsi="Avenir Next LT Pro Light"/>
          <w:sz w:val="24"/>
          <w:szCs w:val="24"/>
        </w:rPr>
        <w:t>9 Trustees/D</w:t>
      </w:r>
      <w:r w:rsidRPr="00546EB0">
        <w:rPr>
          <w:rFonts w:ascii="Avenir Next LT Pro Light" w:hAnsi="Avenir Next LT Pro Light"/>
          <w:sz w:val="24"/>
          <w:szCs w:val="24"/>
        </w:rPr>
        <w:t>irectors.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The standard term in office is three years for a maximum of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 xml:space="preserve">three consecutive terms. Board meetings take place approximately every 6 weeks, in-person </w:t>
      </w:r>
      <w:r w:rsidRPr="00546EB0">
        <w:rPr>
          <w:rFonts w:ascii="Avenir Next LT Pro Light" w:hAnsi="Avenir Next LT Pro Light"/>
          <w:sz w:val="24"/>
          <w:szCs w:val="24"/>
        </w:rPr>
        <w:t xml:space="preserve">at St. Radigunds Community Centre, Poulton Close. Dover CT17 0HL. </w:t>
      </w:r>
      <w:r w:rsidRPr="00546EB0">
        <w:rPr>
          <w:rFonts w:ascii="Avenir Next LT Pro Light" w:hAnsi="Avenir Next LT Pro Light"/>
          <w:sz w:val="24"/>
          <w:szCs w:val="24"/>
        </w:rPr>
        <w:t xml:space="preserve">The time commitment is approximately </w:t>
      </w:r>
      <w:r w:rsidRPr="00546EB0">
        <w:rPr>
          <w:rFonts w:ascii="Avenir Next LT Pro Light" w:hAnsi="Avenir Next LT Pro Light"/>
          <w:sz w:val="24"/>
          <w:szCs w:val="24"/>
        </w:rPr>
        <w:t>5-10</w:t>
      </w:r>
      <w:r w:rsidRPr="00546EB0">
        <w:rPr>
          <w:rFonts w:ascii="Avenir Next LT Pro Light" w:hAnsi="Avenir Next LT Pro Light"/>
          <w:sz w:val="24"/>
          <w:szCs w:val="24"/>
        </w:rPr>
        <w:t xml:space="preserve"> hours per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month.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 xml:space="preserve">Board membership of </w:t>
      </w:r>
      <w:r w:rsidRPr="00546EB0">
        <w:rPr>
          <w:rFonts w:ascii="Avenir Next LT Pro Light" w:hAnsi="Avenir Next LT Pro Light"/>
          <w:sz w:val="24"/>
          <w:szCs w:val="24"/>
        </w:rPr>
        <w:t>is</w:t>
      </w:r>
      <w:r w:rsidRPr="00546EB0">
        <w:rPr>
          <w:rFonts w:ascii="Avenir Next LT Pro Light" w:hAnsi="Avenir Next LT Pro Light"/>
          <w:sz w:val="24"/>
          <w:szCs w:val="24"/>
        </w:rPr>
        <w:t xml:space="preserve"> a voluntary position for which </w:t>
      </w:r>
      <w:r w:rsidRPr="00546EB0">
        <w:rPr>
          <w:rFonts w:ascii="Avenir Next LT Pro Light" w:hAnsi="Avenir Next LT Pro Light"/>
          <w:sz w:val="24"/>
          <w:szCs w:val="24"/>
        </w:rPr>
        <w:t>no remun</w:t>
      </w:r>
      <w:r w:rsidRPr="00546EB0">
        <w:rPr>
          <w:rFonts w:ascii="Avenir Next LT Pro Light" w:hAnsi="Avenir Next LT Pro Light"/>
          <w:sz w:val="24"/>
          <w:szCs w:val="24"/>
        </w:rPr>
        <w:t>eration shall be paid at any time. Board members are entitled to reimbursement of vouched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expenses for travel to or from meetings related to the discharge of their</w:t>
      </w:r>
      <w:r w:rsidRPr="00546EB0">
        <w:rPr>
          <w:rFonts w:ascii="Avenir Next LT Pro Light" w:hAnsi="Avenir Next LT Pro Light"/>
          <w:sz w:val="24"/>
          <w:szCs w:val="24"/>
        </w:rPr>
        <w:t xml:space="preserve"> d</w:t>
      </w:r>
      <w:r w:rsidRPr="00546EB0">
        <w:rPr>
          <w:rFonts w:ascii="Avenir Next LT Pro Light" w:hAnsi="Avenir Next LT Pro Light"/>
          <w:sz w:val="24"/>
          <w:szCs w:val="24"/>
        </w:rPr>
        <w:t>uties as a Director/ Trustee.</w:t>
      </w:r>
    </w:p>
    <w:p w14:paraId="36DE75F0" w14:textId="0A6143E2" w:rsidR="005805AC" w:rsidRPr="00546EB0" w:rsidRDefault="005805AC" w:rsidP="00C50852">
      <w:pPr>
        <w:jc w:val="both"/>
        <w:rPr>
          <w:rFonts w:ascii="Avenir Next LT Pro Light" w:hAnsi="Avenir Next LT Pro Light"/>
          <w:b/>
          <w:bCs/>
          <w:sz w:val="24"/>
          <w:szCs w:val="24"/>
        </w:rPr>
      </w:pPr>
      <w:r w:rsidRPr="00546EB0">
        <w:rPr>
          <w:rFonts w:ascii="Avenir Next LT Pro Light" w:hAnsi="Avenir Next LT Pro Light"/>
          <w:b/>
          <w:bCs/>
          <w:sz w:val="24"/>
          <w:szCs w:val="24"/>
        </w:rPr>
        <w:t xml:space="preserve">The Board: </w:t>
      </w:r>
    </w:p>
    <w:p w14:paraId="0F5F4538" w14:textId="0B6CBBCE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Provide</w:t>
      </w:r>
      <w:r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 xml:space="preserve"> leadership</w:t>
      </w:r>
    </w:p>
    <w:p w14:paraId="54EF1E54" w14:textId="56BC39B8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Sets</w:t>
      </w:r>
      <w:r w:rsidRPr="00546EB0">
        <w:rPr>
          <w:rFonts w:ascii="Avenir Next LT Pro Light" w:hAnsi="Avenir Next LT Pro Light"/>
          <w:sz w:val="24"/>
          <w:szCs w:val="24"/>
        </w:rPr>
        <w:t xml:space="preserve"> the mission</w:t>
      </w:r>
      <w:r w:rsidR="00B865CE" w:rsidRPr="00546EB0">
        <w:rPr>
          <w:rFonts w:ascii="Avenir Next LT Pro Light" w:hAnsi="Avenir Next LT Pro Light"/>
          <w:sz w:val="24"/>
          <w:szCs w:val="24"/>
        </w:rPr>
        <w:t xml:space="preserve"> and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upholds the Charitable objectives</w:t>
      </w:r>
      <w:r w:rsidRPr="00546EB0">
        <w:rPr>
          <w:rFonts w:ascii="Avenir Next LT Pro Light" w:hAnsi="Avenir Next LT Pro Light"/>
          <w:sz w:val="24"/>
          <w:szCs w:val="24"/>
        </w:rPr>
        <w:t xml:space="preserve"> of the organisation</w:t>
      </w:r>
    </w:p>
    <w:p w14:paraId="746B6410" w14:textId="029C444C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>trengthen</w:t>
      </w:r>
      <w:r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 xml:space="preserve"> and uphold</w:t>
      </w:r>
      <w:r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 xml:space="preserve"> the </w:t>
      </w:r>
      <w:r w:rsidRPr="00546EB0">
        <w:rPr>
          <w:rFonts w:ascii="Avenir Next LT Pro Light" w:hAnsi="Avenir Next LT Pro Light"/>
          <w:sz w:val="24"/>
          <w:szCs w:val="24"/>
        </w:rPr>
        <w:t>reputation</w:t>
      </w:r>
      <w:r w:rsidRPr="00546EB0">
        <w:rPr>
          <w:rFonts w:ascii="Avenir Next LT Pro Light" w:hAnsi="Avenir Next LT Pro Light"/>
          <w:sz w:val="24"/>
          <w:szCs w:val="24"/>
        </w:rPr>
        <w:t xml:space="preserve"> of the organisation</w:t>
      </w:r>
    </w:p>
    <w:p w14:paraId="07D4CA69" w14:textId="5AC59144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>D</w:t>
      </w:r>
      <w:r w:rsidRPr="00546EB0">
        <w:rPr>
          <w:rFonts w:ascii="Avenir Next LT Pro Light" w:hAnsi="Avenir Next LT Pro Light"/>
          <w:sz w:val="24"/>
          <w:szCs w:val="24"/>
        </w:rPr>
        <w:t>evelop</w:t>
      </w:r>
      <w:r w:rsidRPr="00546EB0">
        <w:rPr>
          <w:rFonts w:ascii="Avenir Next LT Pro Light" w:hAnsi="Avenir Next LT Pro Light"/>
          <w:sz w:val="24"/>
          <w:szCs w:val="24"/>
        </w:rPr>
        <w:t>s, resources,</w:t>
      </w:r>
      <w:r w:rsidRPr="00546EB0">
        <w:rPr>
          <w:rFonts w:ascii="Avenir Next LT Pro Light" w:hAnsi="Avenir Next LT Pro Light"/>
          <w:sz w:val="24"/>
          <w:szCs w:val="24"/>
        </w:rPr>
        <w:t xml:space="preserve"> and monitor</w:t>
      </w:r>
      <w:r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 xml:space="preserve"> the strategic plan </w:t>
      </w:r>
    </w:p>
    <w:p w14:paraId="377F37B5" w14:textId="6A24C7A7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Ensures</w:t>
      </w:r>
      <w:r w:rsidRPr="00546EB0">
        <w:rPr>
          <w:rFonts w:ascii="Avenir Next LT Pro Light" w:hAnsi="Avenir Next LT Pro Light"/>
          <w:sz w:val="24"/>
          <w:szCs w:val="24"/>
        </w:rPr>
        <w:t xml:space="preserve"> all the legal obligations placed on the organisation</w:t>
      </w:r>
      <w:r w:rsidRPr="00546EB0">
        <w:rPr>
          <w:rFonts w:ascii="Avenir Next LT Pro Light" w:hAnsi="Avenir Next LT Pro Light"/>
          <w:sz w:val="24"/>
          <w:szCs w:val="24"/>
        </w:rPr>
        <w:t xml:space="preserve"> are met</w:t>
      </w:r>
    </w:p>
    <w:p w14:paraId="6D12FC67" w14:textId="7DFB54C0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="00B865CE"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>upports</w:t>
      </w:r>
      <w:r w:rsidRPr="00546EB0">
        <w:rPr>
          <w:rFonts w:ascii="Avenir Next LT Pro Light" w:hAnsi="Avenir Next LT Pro Light"/>
          <w:sz w:val="24"/>
          <w:szCs w:val="24"/>
        </w:rPr>
        <w:t xml:space="preserve"> the </w:t>
      </w:r>
      <w:r w:rsidR="00B865CE" w:rsidRPr="00546EB0">
        <w:rPr>
          <w:rFonts w:ascii="Avenir Next LT Pro Light" w:hAnsi="Avenir Next LT Pro Light"/>
          <w:sz w:val="24"/>
          <w:szCs w:val="24"/>
        </w:rPr>
        <w:t>centre management</w:t>
      </w:r>
      <w:r w:rsidRPr="00546EB0">
        <w:rPr>
          <w:rFonts w:ascii="Avenir Next LT Pro Light" w:hAnsi="Avenir Next LT Pro Light"/>
          <w:sz w:val="24"/>
          <w:szCs w:val="24"/>
        </w:rPr>
        <w:t xml:space="preserve"> in their role running the</w:t>
      </w:r>
      <w:r w:rsidR="00B865CE"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>organisation on a day-to-day basis</w:t>
      </w:r>
    </w:p>
    <w:p w14:paraId="6595E830" w14:textId="2DEF3739" w:rsidR="005805AC" w:rsidRPr="00546EB0" w:rsidRDefault="005805AC" w:rsidP="00C50852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="00B865CE" w:rsidRPr="00546EB0">
        <w:rPr>
          <w:rFonts w:ascii="Avenir Next LT Pro Light" w:hAnsi="Avenir Next LT Pro Light"/>
          <w:sz w:val="24"/>
          <w:szCs w:val="24"/>
        </w:rPr>
        <w:t xml:space="preserve"> Monitors the financial accounts of the organisation ensuring transparency and diligence</w:t>
      </w:r>
    </w:p>
    <w:p w14:paraId="63892D95" w14:textId="6C93999A" w:rsidR="00B865CE" w:rsidRPr="00546EB0" w:rsidRDefault="00B865CE" w:rsidP="00C50852">
      <w:pPr>
        <w:jc w:val="both"/>
        <w:rPr>
          <w:rFonts w:ascii="Avenir Next LT Pro Light" w:hAnsi="Avenir Next LT Pro Light"/>
          <w:b/>
          <w:bCs/>
          <w:sz w:val="24"/>
          <w:szCs w:val="24"/>
        </w:rPr>
      </w:pPr>
      <w:r w:rsidRPr="00546EB0">
        <w:rPr>
          <w:rFonts w:ascii="Avenir Next LT Pro Light" w:hAnsi="Avenir Next LT Pro Light"/>
          <w:b/>
          <w:bCs/>
          <w:sz w:val="24"/>
          <w:szCs w:val="24"/>
        </w:rPr>
        <w:t xml:space="preserve">The </w:t>
      </w:r>
      <w:r w:rsidRPr="00546EB0">
        <w:rPr>
          <w:rFonts w:ascii="Avenir Next LT Pro Light" w:hAnsi="Avenir Next LT Pro Light"/>
          <w:b/>
          <w:bCs/>
          <w:sz w:val="24"/>
          <w:szCs w:val="24"/>
        </w:rPr>
        <w:t>Trustees role is to</w:t>
      </w:r>
      <w:r w:rsidRPr="00546EB0">
        <w:rPr>
          <w:rFonts w:ascii="Avenir Next LT Pro Light" w:hAnsi="Avenir Next LT Pro Light"/>
          <w:b/>
          <w:bCs/>
          <w:sz w:val="24"/>
          <w:szCs w:val="24"/>
        </w:rPr>
        <w:t>:</w:t>
      </w:r>
    </w:p>
    <w:p w14:paraId="3B5813CD" w14:textId="299F8F96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="00C069A1" w:rsidRPr="00546EB0">
        <w:rPr>
          <w:rFonts w:ascii="Avenir Next LT Pro Light" w:hAnsi="Avenir Next LT Pro Light"/>
          <w:sz w:val="24"/>
          <w:szCs w:val="24"/>
        </w:rPr>
        <w:t>Take a full and active part in Board meetings, ad hoc meetings, and charitable events</w:t>
      </w:r>
    </w:p>
    <w:p w14:paraId="1649B6A3" w14:textId="37E22F5C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 A</w:t>
      </w:r>
      <w:r w:rsidRPr="00546EB0">
        <w:rPr>
          <w:rFonts w:ascii="Avenir Next LT Pro Light" w:hAnsi="Avenir Next LT Pro Light"/>
          <w:sz w:val="24"/>
          <w:szCs w:val="24"/>
        </w:rPr>
        <w:t xml:space="preserve">ct as ambassadors for the organisation as required </w:t>
      </w:r>
    </w:p>
    <w:p w14:paraId="0BE378B0" w14:textId="35A0BF0B" w:rsidR="00C069A1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="00C069A1" w:rsidRPr="00546EB0">
        <w:rPr>
          <w:rFonts w:ascii="Avenir Next LT Pro Light" w:hAnsi="Avenir Next LT Pro Light"/>
          <w:sz w:val="24"/>
          <w:szCs w:val="24"/>
        </w:rPr>
        <w:t>No</w:t>
      </w:r>
      <w:r w:rsidR="00C069A1" w:rsidRPr="00546EB0">
        <w:rPr>
          <w:rFonts w:ascii="Avenir Next LT Pro Light" w:hAnsi="Avenir Next LT Pro Light"/>
          <w:sz w:val="24"/>
          <w:szCs w:val="24"/>
        </w:rPr>
        <w:t>t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allow </w:t>
      </w:r>
      <w:r w:rsidR="00C069A1" w:rsidRPr="00546EB0">
        <w:rPr>
          <w:rFonts w:ascii="Avenir Next LT Pro Light" w:hAnsi="Avenir Next LT Pro Light"/>
          <w:sz w:val="24"/>
          <w:szCs w:val="24"/>
        </w:rPr>
        <w:t>individual Board member</w:t>
      </w:r>
      <w:r w:rsidR="00C069A1" w:rsidRPr="00546EB0">
        <w:rPr>
          <w:rFonts w:ascii="Avenir Next LT Pro Light" w:hAnsi="Avenir Next LT Pro Light"/>
          <w:sz w:val="24"/>
          <w:szCs w:val="24"/>
        </w:rPr>
        <w:t>s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to 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dominate debates or exercise undue influence </w:t>
      </w:r>
    </w:p>
    <w:p w14:paraId="4917CD70" w14:textId="09254CA0" w:rsidR="00B865CE" w:rsidRPr="00546EB0" w:rsidRDefault="004F004B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venir Next LT Pro Light" w:hAnsi="Avenir Next LT Pro Light"/>
          <w:sz w:val="24"/>
          <w:szCs w:val="24"/>
        </w:rPr>
        <w:t>*</w:t>
      </w:r>
      <w:r w:rsidR="00B865CE" w:rsidRPr="00546EB0">
        <w:rPr>
          <w:rFonts w:ascii="Avenir Next LT Pro Light" w:hAnsi="Avenir Next LT Pro Light"/>
          <w:sz w:val="24"/>
          <w:szCs w:val="24"/>
        </w:rPr>
        <w:t xml:space="preserve">Comply with </w:t>
      </w:r>
      <w:r w:rsidR="00C069A1" w:rsidRPr="00546EB0">
        <w:rPr>
          <w:rFonts w:ascii="Avenir Next LT Pro Light" w:hAnsi="Avenir Next LT Pro Light"/>
          <w:sz w:val="24"/>
          <w:szCs w:val="24"/>
        </w:rPr>
        <w:t>the Charity’s</w:t>
      </w:r>
      <w:r w:rsidR="00B865CE" w:rsidRPr="00546EB0">
        <w:rPr>
          <w:rFonts w:ascii="Avenir Next LT Pro Light" w:hAnsi="Avenir Next LT Pro Light"/>
          <w:sz w:val="24"/>
          <w:szCs w:val="24"/>
        </w:rPr>
        <w:t xml:space="preserve"> governing document</w:t>
      </w:r>
      <w:r w:rsidR="00C069A1" w:rsidRPr="00546EB0">
        <w:rPr>
          <w:rFonts w:ascii="Avenir Next LT Pro Light" w:hAnsi="Avenir Next LT Pro Light"/>
          <w:sz w:val="24"/>
          <w:szCs w:val="24"/>
        </w:rPr>
        <w:t>s and the law</w:t>
      </w:r>
    </w:p>
    <w:p w14:paraId="413E1F36" w14:textId="1F2B0C61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Act </w:t>
      </w:r>
      <w:r w:rsidR="00C069A1" w:rsidRPr="00546EB0">
        <w:rPr>
          <w:rFonts w:ascii="Avenir Next LT Pro Light" w:hAnsi="Avenir Next LT Pro Light"/>
          <w:sz w:val="24"/>
          <w:szCs w:val="24"/>
        </w:rPr>
        <w:t>with reasonable care and skill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 xml:space="preserve">in the best interests of 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the Charity </w:t>
      </w:r>
    </w:p>
    <w:p w14:paraId="421E4139" w14:textId="2F0F4E8A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Manage the assets of </w:t>
      </w:r>
      <w:r w:rsidR="00C069A1" w:rsidRPr="00546EB0">
        <w:rPr>
          <w:rFonts w:ascii="Avenir Next LT Pro Light" w:hAnsi="Avenir Next LT Pro Light"/>
          <w:sz w:val="24"/>
          <w:szCs w:val="24"/>
        </w:rPr>
        <w:t>the charity appropriately</w:t>
      </w:r>
    </w:p>
    <w:p w14:paraId="1DB9055F" w14:textId="77777777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Make appropriate investment decisions</w:t>
      </w:r>
    </w:p>
    <w:p w14:paraId="1DB63839" w14:textId="63E50B8B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Ensure that </w:t>
      </w:r>
      <w:r w:rsidR="00C069A1" w:rsidRPr="00546EB0">
        <w:rPr>
          <w:rFonts w:ascii="Avenir Next LT Pro Light" w:hAnsi="Avenir Next LT Pro Light"/>
          <w:sz w:val="24"/>
          <w:szCs w:val="24"/>
        </w:rPr>
        <w:t>Charity Commission regulations are followed</w:t>
      </w:r>
    </w:p>
    <w:p w14:paraId="444C87FE" w14:textId="51981D99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Ensure </w:t>
      </w:r>
      <w:r w:rsidR="00C069A1" w:rsidRPr="00546EB0">
        <w:rPr>
          <w:rFonts w:ascii="Avenir Next LT Pro Light" w:hAnsi="Avenir Next LT Pro Light"/>
          <w:sz w:val="24"/>
          <w:szCs w:val="24"/>
        </w:rPr>
        <w:t>that</w:t>
      </w:r>
      <w:r w:rsidRPr="00546EB0">
        <w:rPr>
          <w:rFonts w:ascii="Avenir Next LT Pro Light" w:hAnsi="Avenir Next LT Pro Light"/>
          <w:sz w:val="24"/>
          <w:szCs w:val="24"/>
        </w:rPr>
        <w:t xml:space="preserve"> proper account</w:t>
      </w:r>
      <w:r w:rsidR="00C069A1" w:rsidRPr="00546EB0">
        <w:rPr>
          <w:rFonts w:ascii="Avenir Next LT Pro Light" w:hAnsi="Avenir Next LT Pro Light"/>
          <w:sz w:val="24"/>
          <w:szCs w:val="24"/>
        </w:rPr>
        <w:t>s</w:t>
      </w:r>
      <w:r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of all budgeting, income and spend, </w:t>
      </w:r>
      <w:r w:rsidR="00C069A1" w:rsidRPr="00546EB0">
        <w:rPr>
          <w:rFonts w:ascii="Avenir Next LT Pro Light" w:hAnsi="Avenir Next LT Pro Light"/>
          <w:sz w:val="24"/>
          <w:szCs w:val="24"/>
        </w:rPr>
        <w:t>assets and liabilities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 are kept </w:t>
      </w:r>
    </w:p>
    <w:p w14:paraId="6443C8BF" w14:textId="3424E78E" w:rsidR="00B865CE" w:rsidRPr="00546EB0" w:rsidRDefault="00B865CE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Ensure that </w:t>
      </w:r>
      <w:r w:rsidR="00C069A1" w:rsidRPr="00546EB0">
        <w:rPr>
          <w:rFonts w:ascii="Avenir Next LT Pro Light" w:hAnsi="Avenir Next LT Pro Light"/>
          <w:sz w:val="24"/>
          <w:szCs w:val="24"/>
        </w:rPr>
        <w:t>the Charity</w:t>
      </w:r>
      <w:r w:rsidRPr="00546EB0">
        <w:rPr>
          <w:rFonts w:ascii="Avenir Next LT Pro Light" w:hAnsi="Avenir Next LT Pro Light"/>
          <w:sz w:val="24"/>
          <w:szCs w:val="24"/>
        </w:rPr>
        <w:t xml:space="preserve"> prepares and </w:t>
      </w:r>
      <w:r w:rsidR="00C069A1" w:rsidRPr="00546EB0">
        <w:rPr>
          <w:rFonts w:ascii="Avenir Next LT Pro Light" w:hAnsi="Avenir Next LT Pro Light"/>
          <w:sz w:val="24"/>
          <w:szCs w:val="24"/>
        </w:rPr>
        <w:t>submits</w:t>
      </w:r>
      <w:r w:rsidRPr="00546EB0">
        <w:rPr>
          <w:rFonts w:ascii="Avenir Next LT Pro Light" w:hAnsi="Avenir Next LT Pro Light"/>
          <w:sz w:val="24"/>
          <w:szCs w:val="24"/>
        </w:rPr>
        <w:t xml:space="preserve"> its financial accounts to</w:t>
      </w:r>
      <w:r w:rsidR="00C069A1" w:rsidRPr="00546EB0">
        <w:rPr>
          <w:rFonts w:ascii="Avenir Next LT Pro Light" w:hAnsi="Avenir Next LT Pro Light"/>
          <w:sz w:val="24"/>
          <w:szCs w:val="24"/>
        </w:rPr>
        <w:t xml:space="preserve"> </w:t>
      </w:r>
      <w:r w:rsidRPr="00546EB0">
        <w:rPr>
          <w:rFonts w:ascii="Avenir Next LT Pro Light" w:hAnsi="Avenir Next LT Pro Light"/>
          <w:sz w:val="24"/>
          <w:szCs w:val="24"/>
        </w:rPr>
        <w:t xml:space="preserve">the Charities </w:t>
      </w:r>
      <w:r w:rsidR="00C069A1" w:rsidRPr="00546EB0">
        <w:rPr>
          <w:rFonts w:ascii="Avenir Next LT Pro Light" w:hAnsi="Avenir Next LT Pro Light"/>
          <w:sz w:val="24"/>
          <w:szCs w:val="24"/>
        </w:rPr>
        <w:t>Commission</w:t>
      </w:r>
    </w:p>
    <w:p w14:paraId="2EFF9A38" w14:textId="06B1CB6F" w:rsidR="00C069A1" w:rsidRPr="00546EB0" w:rsidRDefault="00C069A1" w:rsidP="00546EB0">
      <w:pPr>
        <w:jc w:val="both"/>
        <w:rPr>
          <w:rFonts w:ascii="Avenir Next LT Pro Light" w:hAnsi="Avenir Next LT Pro Light"/>
          <w:sz w:val="24"/>
          <w:szCs w:val="24"/>
        </w:rPr>
      </w:pPr>
      <w:r w:rsidRPr="00546EB0">
        <w:rPr>
          <w:rFonts w:ascii="Arial" w:hAnsi="Arial" w:cs="Arial"/>
          <w:sz w:val="24"/>
          <w:szCs w:val="24"/>
        </w:rPr>
        <w:t>●</w:t>
      </w:r>
      <w:r w:rsidRPr="00546EB0">
        <w:rPr>
          <w:rFonts w:ascii="Avenir Next LT Pro Light" w:hAnsi="Avenir Next LT Pro Light"/>
          <w:sz w:val="24"/>
          <w:szCs w:val="24"/>
        </w:rPr>
        <w:t xml:space="preserve"> Ensure that </w:t>
      </w:r>
      <w:r w:rsidRPr="00546EB0">
        <w:rPr>
          <w:rFonts w:ascii="Avenir Next LT Pro Light" w:hAnsi="Avenir Next LT Pro Light"/>
          <w:sz w:val="24"/>
          <w:szCs w:val="24"/>
        </w:rPr>
        <w:t xml:space="preserve">mismanagement, misappropriation, or misconduct is brought to the attention of the Board </w:t>
      </w:r>
    </w:p>
    <w:p w14:paraId="4FE9E2BD" w14:textId="0DDA3755" w:rsidR="001E4E46" w:rsidRPr="00546EB0" w:rsidRDefault="004F004B" w:rsidP="005805AC">
      <w:pPr>
        <w:rPr>
          <w:rFonts w:ascii="Avenir Next LT Pro Light" w:hAnsi="Avenir Next LT Pro Light"/>
        </w:rPr>
      </w:pPr>
      <w:r w:rsidRPr="00546EB0">
        <w:rPr>
          <w:rFonts w:ascii="Avenir Next LT Pro Light" w:hAnsi="Avenir Next LT Pro Light"/>
        </w:rPr>
        <w:t xml:space="preserve">Further information is available at </w:t>
      </w:r>
      <w:hyperlink r:id="rId6" w:history="1">
        <w:r w:rsidR="00C50852" w:rsidRPr="00546EB0">
          <w:rPr>
            <w:rStyle w:val="Hyperlink"/>
            <w:rFonts w:ascii="Avenir Next LT Pro Light" w:hAnsi="Avenir Next LT Pro Light"/>
          </w:rPr>
          <w:t>www.gov.uk/publications/the-essential-trustee</w:t>
        </w:r>
      </w:hyperlink>
      <w:r w:rsidR="00C50852" w:rsidRPr="00546EB0">
        <w:rPr>
          <w:rFonts w:ascii="Avenir Next LT Pro Light" w:hAnsi="Avenir Next LT Pro Light"/>
        </w:rPr>
        <w:t xml:space="preserve"> </w:t>
      </w:r>
    </w:p>
    <w:sectPr w:rsidR="001E4E46" w:rsidRPr="00546EB0" w:rsidSect="0054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367"/>
    <w:multiLevelType w:val="hybridMultilevel"/>
    <w:tmpl w:val="7A20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39E"/>
    <w:multiLevelType w:val="hybridMultilevel"/>
    <w:tmpl w:val="770E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AD1"/>
    <w:multiLevelType w:val="hybridMultilevel"/>
    <w:tmpl w:val="5C9C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9676E"/>
    <w:multiLevelType w:val="hybridMultilevel"/>
    <w:tmpl w:val="5804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F483C"/>
    <w:multiLevelType w:val="hybridMultilevel"/>
    <w:tmpl w:val="D468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32587">
    <w:abstractNumId w:val="4"/>
  </w:num>
  <w:num w:numId="2" w16cid:durableId="1955358423">
    <w:abstractNumId w:val="0"/>
  </w:num>
  <w:num w:numId="3" w16cid:durableId="1778989035">
    <w:abstractNumId w:val="3"/>
  </w:num>
  <w:num w:numId="4" w16cid:durableId="928082815">
    <w:abstractNumId w:val="2"/>
  </w:num>
  <w:num w:numId="5" w16cid:durableId="60958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AC"/>
    <w:rsid w:val="001E340E"/>
    <w:rsid w:val="004F004B"/>
    <w:rsid w:val="00546EB0"/>
    <w:rsid w:val="005805AC"/>
    <w:rsid w:val="00B865CE"/>
    <w:rsid w:val="00C069A1"/>
    <w:rsid w:val="00C50852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D74"/>
  <w15:chartTrackingRefBased/>
  <w15:docId w15:val="{55975C6A-B7C7-41EE-AB71-DFAD14B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publications/the-essential-trust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cp:lastPrinted>2022-10-12T14:21:00Z</cp:lastPrinted>
  <dcterms:created xsi:type="dcterms:W3CDTF">2022-10-12T13:24:00Z</dcterms:created>
  <dcterms:modified xsi:type="dcterms:W3CDTF">2022-10-12T14:21:00Z</dcterms:modified>
</cp:coreProperties>
</file>